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4C" w:rsidRPr="004A485E" w:rsidRDefault="00616F7D" w:rsidP="00130F4C">
      <w:pPr>
        <w:widowControl w:val="0"/>
        <w:tabs>
          <w:tab w:val="left" w:pos="9923"/>
        </w:tabs>
        <w:ind w:right="425" w:firstLine="4536"/>
        <w:jc w:val="right"/>
        <w:rPr>
          <w:sz w:val="26"/>
          <w:szCs w:val="26"/>
        </w:rPr>
      </w:pPr>
      <w:bookmarkStart w:id="0" w:name="sub_1"/>
      <w:r>
        <w:rPr>
          <w:sz w:val="26"/>
          <w:szCs w:val="26"/>
        </w:rPr>
        <w:t>проект</w:t>
      </w:r>
      <w:bookmarkStart w:id="1" w:name="_GoBack"/>
      <w:bookmarkEnd w:id="1"/>
    </w:p>
    <w:p w:rsidR="00130F4C" w:rsidRPr="00B460E8" w:rsidRDefault="00130F4C" w:rsidP="00130F4C">
      <w:pPr>
        <w:jc w:val="center"/>
        <w:rPr>
          <w:spacing w:val="38"/>
        </w:rPr>
      </w:pPr>
      <w:r w:rsidRPr="004223F0">
        <w:rPr>
          <w:noProof/>
          <w:spacing w:val="38"/>
          <w:lang w:eastAsia="ru-RU"/>
        </w:rPr>
        <w:drawing>
          <wp:inline distT="0" distB="0" distL="0" distR="0">
            <wp:extent cx="762000" cy="866775"/>
            <wp:effectExtent l="0" t="0" r="0" b="9525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F4C" w:rsidRPr="00300A66" w:rsidRDefault="00130F4C" w:rsidP="00130F4C">
      <w:pPr>
        <w:pStyle w:val="3"/>
        <w:spacing w:after="0"/>
        <w:jc w:val="center"/>
        <w:rPr>
          <w:sz w:val="28"/>
          <w:szCs w:val="28"/>
        </w:rPr>
      </w:pPr>
      <w:r w:rsidRPr="00300A66">
        <w:rPr>
          <w:sz w:val="28"/>
          <w:szCs w:val="28"/>
        </w:rPr>
        <w:t>СОВЕТ МУНИЦИПАЛЬНОГО ОБРАЗОВАНИЯ</w:t>
      </w:r>
    </w:p>
    <w:p w:rsidR="00130F4C" w:rsidRPr="00300A66" w:rsidRDefault="00130F4C" w:rsidP="00130F4C">
      <w:pPr>
        <w:jc w:val="center"/>
        <w:rPr>
          <w:sz w:val="28"/>
          <w:szCs w:val="28"/>
        </w:rPr>
      </w:pPr>
      <w:r w:rsidRPr="00300A66">
        <w:rPr>
          <w:sz w:val="28"/>
          <w:szCs w:val="28"/>
        </w:rPr>
        <w:t>«ПРИВОЛЖСКИЙ РАЙОН»</w:t>
      </w:r>
      <w:r w:rsidRPr="00300A66">
        <w:rPr>
          <w:spacing w:val="38"/>
          <w:sz w:val="28"/>
          <w:szCs w:val="28"/>
        </w:rPr>
        <w:t xml:space="preserve"> </w:t>
      </w:r>
      <w:r w:rsidRPr="00300A66">
        <w:rPr>
          <w:sz w:val="28"/>
          <w:szCs w:val="28"/>
        </w:rPr>
        <w:t>АСТРАХАНСКОЙ ОБЛАСТИ</w:t>
      </w:r>
    </w:p>
    <w:p w:rsidR="00130F4C" w:rsidRPr="00300A66" w:rsidRDefault="00130F4C" w:rsidP="00130F4C">
      <w:pPr>
        <w:pStyle w:val="3"/>
        <w:pBdr>
          <w:bottom w:val="single" w:sz="4" w:space="1" w:color="auto"/>
        </w:pBdr>
        <w:spacing w:after="0"/>
        <w:jc w:val="center"/>
        <w:rPr>
          <w:sz w:val="28"/>
          <w:szCs w:val="28"/>
        </w:rPr>
      </w:pPr>
      <w:r w:rsidRPr="00300A66">
        <w:rPr>
          <w:sz w:val="28"/>
          <w:szCs w:val="28"/>
        </w:rPr>
        <w:t>Р Е Ш Е Н И Е</w:t>
      </w:r>
    </w:p>
    <w:p w:rsidR="00130F4C" w:rsidRPr="00B460E8" w:rsidRDefault="00130F4C" w:rsidP="00130F4C"/>
    <w:p w:rsidR="00130F4C" w:rsidRPr="004C2BBC" w:rsidRDefault="00130F4C" w:rsidP="00130F4C">
      <w:pPr>
        <w:rPr>
          <w:sz w:val="28"/>
          <w:szCs w:val="28"/>
        </w:rPr>
      </w:pPr>
    </w:p>
    <w:p w:rsidR="00616F7D" w:rsidRDefault="00130F4C" w:rsidP="00130F4C">
      <w:pPr>
        <w:spacing w:line="360" w:lineRule="auto"/>
        <w:rPr>
          <w:sz w:val="28"/>
          <w:szCs w:val="28"/>
        </w:rPr>
      </w:pPr>
      <w:r w:rsidRPr="00130F4C">
        <w:rPr>
          <w:sz w:val="28"/>
          <w:szCs w:val="28"/>
        </w:rPr>
        <w:t xml:space="preserve">От </w:t>
      </w:r>
      <w:r w:rsidR="00616F7D">
        <w:rPr>
          <w:sz w:val="28"/>
          <w:szCs w:val="28"/>
        </w:rPr>
        <w:t xml:space="preserve">               </w:t>
      </w:r>
      <w:r w:rsidRPr="00130F4C">
        <w:rPr>
          <w:sz w:val="28"/>
          <w:szCs w:val="28"/>
        </w:rPr>
        <w:t xml:space="preserve">г. №  </w:t>
      </w:r>
    </w:p>
    <w:p w:rsidR="00130F4C" w:rsidRPr="00130F4C" w:rsidRDefault="00130F4C" w:rsidP="00130F4C">
      <w:pPr>
        <w:spacing w:line="360" w:lineRule="auto"/>
        <w:rPr>
          <w:sz w:val="28"/>
          <w:szCs w:val="28"/>
        </w:rPr>
      </w:pPr>
      <w:r w:rsidRPr="00130F4C">
        <w:rPr>
          <w:sz w:val="28"/>
          <w:szCs w:val="28"/>
        </w:rPr>
        <w:t xml:space="preserve">с. Началово </w:t>
      </w:r>
    </w:p>
    <w:p w:rsidR="00130F4C" w:rsidRPr="00130F4C" w:rsidRDefault="00130F4C" w:rsidP="00130F4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F4C" w:rsidRPr="00130F4C" w:rsidRDefault="00130F4C" w:rsidP="00130F4C">
      <w:pPr>
        <w:spacing w:line="360" w:lineRule="auto"/>
        <w:rPr>
          <w:sz w:val="28"/>
          <w:szCs w:val="28"/>
        </w:rPr>
      </w:pPr>
      <w:r w:rsidRPr="00130F4C">
        <w:rPr>
          <w:sz w:val="28"/>
          <w:szCs w:val="28"/>
        </w:rPr>
        <w:t>О бюджете муниципального образования «Приволжский район»</w:t>
      </w:r>
    </w:p>
    <w:p w:rsidR="00130F4C" w:rsidRPr="00130F4C" w:rsidRDefault="00130F4C" w:rsidP="00130F4C">
      <w:pPr>
        <w:spacing w:line="360" w:lineRule="auto"/>
        <w:rPr>
          <w:sz w:val="28"/>
          <w:szCs w:val="28"/>
        </w:rPr>
      </w:pPr>
      <w:r w:rsidRPr="00130F4C">
        <w:rPr>
          <w:sz w:val="28"/>
          <w:szCs w:val="28"/>
        </w:rPr>
        <w:t>на 2020 год и на плановый период 2021 и 2022 годов</w:t>
      </w:r>
    </w:p>
    <w:p w:rsidR="00130F4C" w:rsidRPr="00130F4C" w:rsidRDefault="00130F4C" w:rsidP="00130F4C">
      <w:pPr>
        <w:widowControl w:val="0"/>
        <w:spacing w:line="360" w:lineRule="auto"/>
        <w:ind w:firstLine="851"/>
        <w:jc w:val="both"/>
        <w:rPr>
          <w:bCs/>
          <w:sz w:val="28"/>
          <w:szCs w:val="28"/>
        </w:rPr>
      </w:pPr>
    </w:p>
    <w:p w:rsidR="00130F4C" w:rsidRPr="00130F4C" w:rsidRDefault="00130F4C" w:rsidP="00130F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F4C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"Об общих принципах организации местного самоуправления в Российской Федерации", Бюджетного кодекса Российской Федерации, ст.39 Устава муниципального образования "Приволжский район" Совет муниципального образования «Приволжский район» </w:t>
      </w:r>
    </w:p>
    <w:p w:rsidR="00130F4C" w:rsidRPr="00130F4C" w:rsidRDefault="00130F4C" w:rsidP="00130F4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F4C">
        <w:rPr>
          <w:rFonts w:ascii="Times New Roman" w:hAnsi="Times New Roman" w:cs="Times New Roman"/>
          <w:sz w:val="28"/>
          <w:szCs w:val="28"/>
        </w:rPr>
        <w:t>РЕШИЛ:</w:t>
      </w:r>
    </w:p>
    <w:p w:rsidR="00130F4C" w:rsidRPr="00423629" w:rsidRDefault="00130F4C" w:rsidP="00130F4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bookmarkStart w:id="2" w:name="sub_111"/>
      <w:bookmarkEnd w:id="0"/>
      <w:r w:rsidRPr="00130F4C">
        <w:rPr>
          <w:sz w:val="28"/>
          <w:szCs w:val="28"/>
        </w:rPr>
        <w:t>1. Принять и утвердить основные характеристики бюджета муниципального образования «Приволжский район»</w:t>
      </w:r>
      <w:r>
        <w:rPr>
          <w:sz w:val="28"/>
          <w:szCs w:val="28"/>
        </w:rPr>
        <w:t xml:space="preserve"> </w:t>
      </w:r>
      <w:r w:rsidRPr="00423629">
        <w:rPr>
          <w:sz w:val="28"/>
          <w:szCs w:val="28"/>
        </w:rPr>
        <w:t xml:space="preserve">в первом </w:t>
      </w:r>
      <w:bookmarkEnd w:id="2"/>
      <w:r w:rsidR="00427FDD" w:rsidRPr="00423629">
        <w:rPr>
          <w:sz w:val="28"/>
          <w:szCs w:val="28"/>
        </w:rPr>
        <w:t>чтении:</w:t>
      </w:r>
    </w:p>
    <w:p w:rsidR="00130F4C" w:rsidRDefault="00130F4C" w:rsidP="00130F4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130F4C">
        <w:rPr>
          <w:sz w:val="28"/>
          <w:szCs w:val="28"/>
        </w:rPr>
        <w:t>1.1.На 2020 год</w:t>
      </w:r>
      <w:r>
        <w:rPr>
          <w:sz w:val="28"/>
          <w:szCs w:val="28"/>
        </w:rPr>
        <w:t>:</w:t>
      </w:r>
    </w:p>
    <w:p w:rsidR="00130F4C" w:rsidRPr="00130F4C" w:rsidRDefault="00130F4C" w:rsidP="00130F4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130F4C">
        <w:rPr>
          <w:sz w:val="28"/>
          <w:szCs w:val="28"/>
        </w:rPr>
        <w:t xml:space="preserve"> общий объем доходов в сумме 1129604,7 тыс. рублей, в том числе за счет межбюджетных трансфертов, получаемых из других бюджетов – 829109,7 тыс. рублей;</w:t>
      </w:r>
    </w:p>
    <w:p w:rsidR="00130F4C" w:rsidRPr="00130F4C" w:rsidRDefault="00130F4C" w:rsidP="00130F4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130F4C">
        <w:rPr>
          <w:sz w:val="28"/>
          <w:szCs w:val="28"/>
        </w:rPr>
        <w:t xml:space="preserve"> общий объем расходов в сумме 1137088,7 тыс. рублей;</w:t>
      </w:r>
    </w:p>
    <w:p w:rsidR="00130F4C" w:rsidRPr="00130F4C" w:rsidRDefault="00130F4C" w:rsidP="00130F4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130F4C">
        <w:rPr>
          <w:sz w:val="28"/>
          <w:szCs w:val="28"/>
        </w:rPr>
        <w:t xml:space="preserve"> дефицит 7484,0 тыс.рублей или 5 процентов от общего годового объема доходов без учета объема безвозмездных поступлений и поступлений налоговых доходов по трансфертозамещающему дополнительному нормативу отчислений по НДФЛ.</w:t>
      </w:r>
    </w:p>
    <w:p w:rsidR="00130F4C" w:rsidRDefault="00130F4C" w:rsidP="00130F4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130F4C">
        <w:rPr>
          <w:sz w:val="28"/>
          <w:szCs w:val="28"/>
        </w:rPr>
        <w:lastRenderedPageBreak/>
        <w:t>1.2. На 2021 год</w:t>
      </w:r>
      <w:r>
        <w:rPr>
          <w:sz w:val="28"/>
          <w:szCs w:val="28"/>
        </w:rPr>
        <w:t>:</w:t>
      </w:r>
    </w:p>
    <w:p w:rsidR="00130F4C" w:rsidRPr="00130F4C" w:rsidRDefault="00130F4C" w:rsidP="00130F4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130F4C">
        <w:rPr>
          <w:sz w:val="28"/>
          <w:szCs w:val="28"/>
        </w:rPr>
        <w:t>общий объем доходов на 2021 год в сумме 1171996,1 тыс. рублей, в том числе за счет межбюджетных трансфертов, получаемых из других бюджетов – 841673,1 тыс. рублей;</w:t>
      </w:r>
    </w:p>
    <w:p w:rsidR="00130F4C" w:rsidRPr="00130F4C" w:rsidRDefault="00130F4C" w:rsidP="00130F4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130F4C">
        <w:rPr>
          <w:sz w:val="28"/>
          <w:szCs w:val="28"/>
        </w:rPr>
        <w:t xml:space="preserve"> общий объем расходов на 2021 год в сумме 1171996,1 тыс. рублей, в том числе условно утверждаемые расходы 9408,7 тыс.рублей;</w:t>
      </w:r>
    </w:p>
    <w:p w:rsidR="00130F4C" w:rsidRPr="00130F4C" w:rsidRDefault="00130F4C" w:rsidP="00130F4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130F4C">
        <w:rPr>
          <w:sz w:val="28"/>
          <w:szCs w:val="28"/>
        </w:rPr>
        <w:t xml:space="preserve"> дефицит на 2021 год 0 рублей;</w:t>
      </w:r>
    </w:p>
    <w:p w:rsidR="00130F4C" w:rsidRDefault="00130F4C" w:rsidP="00130F4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130F4C">
        <w:rPr>
          <w:sz w:val="28"/>
          <w:szCs w:val="28"/>
        </w:rPr>
        <w:t>1.3. На 2022 год</w:t>
      </w:r>
      <w:r>
        <w:rPr>
          <w:sz w:val="28"/>
          <w:szCs w:val="28"/>
        </w:rPr>
        <w:t>:</w:t>
      </w:r>
    </w:p>
    <w:p w:rsidR="00130F4C" w:rsidRPr="00130F4C" w:rsidRDefault="00130F4C" w:rsidP="00130F4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130F4C">
        <w:rPr>
          <w:sz w:val="28"/>
          <w:szCs w:val="28"/>
        </w:rPr>
        <w:t xml:space="preserve"> общий объем доходов в сумме 1201021,7 тыс. рублей, в том числе за счет межбюджетных трансфертов, получаемых из других бюджетов – 869203,7 тыс. рублей;</w:t>
      </w:r>
    </w:p>
    <w:p w:rsidR="00130F4C" w:rsidRPr="00130F4C" w:rsidRDefault="00130F4C" w:rsidP="00130F4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130F4C">
        <w:rPr>
          <w:sz w:val="28"/>
          <w:szCs w:val="28"/>
        </w:rPr>
        <w:t xml:space="preserve"> общий объем расходов на 2022 год в сумме 1201021,7 тыс. рублей, в том числе условно утверждаемые расходы 19082,2 тыс.рублей;</w:t>
      </w:r>
    </w:p>
    <w:p w:rsidR="00130F4C" w:rsidRPr="00130F4C" w:rsidRDefault="00130F4C" w:rsidP="00130F4C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130F4C">
        <w:rPr>
          <w:sz w:val="28"/>
          <w:szCs w:val="28"/>
        </w:rPr>
        <w:t xml:space="preserve"> дефицит на 2022 год 0 рублей.</w:t>
      </w:r>
    </w:p>
    <w:p w:rsidR="00130F4C" w:rsidRPr="00130F4C" w:rsidRDefault="00130F4C" w:rsidP="00130F4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30F4C">
        <w:rPr>
          <w:sz w:val="28"/>
          <w:szCs w:val="28"/>
        </w:rPr>
        <w:t>2.Опубликовать настоящее Решение в общественно-политической газете «Приволжская газета».</w:t>
      </w:r>
    </w:p>
    <w:p w:rsidR="00130F4C" w:rsidRPr="00130F4C" w:rsidRDefault="00130F4C" w:rsidP="00130F4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30F4C">
        <w:rPr>
          <w:sz w:val="28"/>
          <w:szCs w:val="28"/>
        </w:rPr>
        <w:t>3.Настоящее Решение вступает в силу с 1 января 2020 года.</w:t>
      </w:r>
    </w:p>
    <w:p w:rsidR="00130F4C" w:rsidRPr="00130F4C" w:rsidRDefault="00130F4C" w:rsidP="00130F4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F4C" w:rsidRPr="00130F4C" w:rsidRDefault="00130F4C" w:rsidP="00130F4C">
      <w:pPr>
        <w:pStyle w:val="ConsPlusNormal"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30F4C" w:rsidRPr="00130F4C" w:rsidRDefault="00130F4C" w:rsidP="00130F4C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F4C" w:rsidRPr="00130F4C" w:rsidRDefault="00130F4C" w:rsidP="00130F4C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0F4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30F4C" w:rsidRPr="00130F4C" w:rsidRDefault="00130F4C" w:rsidP="00130F4C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0F4C">
        <w:rPr>
          <w:rFonts w:ascii="Times New Roman" w:hAnsi="Times New Roman" w:cs="Times New Roman"/>
          <w:sz w:val="28"/>
          <w:szCs w:val="28"/>
        </w:rPr>
        <w:t xml:space="preserve">«Приволжский район», исполняющий </w:t>
      </w:r>
    </w:p>
    <w:p w:rsidR="00130F4C" w:rsidRPr="00130F4C" w:rsidRDefault="00130F4C" w:rsidP="00130F4C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0F4C">
        <w:rPr>
          <w:rFonts w:ascii="Times New Roman" w:hAnsi="Times New Roman" w:cs="Times New Roman"/>
          <w:sz w:val="28"/>
          <w:szCs w:val="28"/>
        </w:rPr>
        <w:t>полномочия Председателя Совета</w:t>
      </w:r>
      <w:r w:rsidRPr="00130F4C">
        <w:rPr>
          <w:rFonts w:ascii="Times New Roman" w:hAnsi="Times New Roman" w:cs="Times New Roman"/>
          <w:sz w:val="28"/>
          <w:szCs w:val="28"/>
        </w:rPr>
        <w:tab/>
      </w:r>
      <w:r w:rsidRPr="00130F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30F4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30F4C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30F4C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130F4C">
        <w:rPr>
          <w:rFonts w:ascii="Times New Roman" w:hAnsi="Times New Roman" w:cs="Times New Roman"/>
          <w:sz w:val="28"/>
          <w:szCs w:val="28"/>
        </w:rPr>
        <w:t>Я.Р.Туктаров</w:t>
      </w:r>
      <w:proofErr w:type="spellEnd"/>
    </w:p>
    <w:p w:rsidR="00130F4C" w:rsidRPr="00130F4C" w:rsidRDefault="00130F4C" w:rsidP="00130F4C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22BC" w:rsidRPr="00130F4C" w:rsidRDefault="009822BC" w:rsidP="00130F4C">
      <w:pPr>
        <w:spacing w:line="360" w:lineRule="auto"/>
        <w:rPr>
          <w:sz w:val="28"/>
          <w:szCs w:val="28"/>
        </w:rPr>
      </w:pPr>
    </w:p>
    <w:sectPr w:rsidR="009822BC" w:rsidRPr="0013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4C"/>
    <w:rsid w:val="00130F4C"/>
    <w:rsid w:val="00175A95"/>
    <w:rsid w:val="00423629"/>
    <w:rsid w:val="00427FDD"/>
    <w:rsid w:val="00616F7D"/>
    <w:rsid w:val="009822BC"/>
    <w:rsid w:val="00BE75D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5C232-18C9-4E84-83E7-A2EF3279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0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30F4C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0F4C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ConsPlusNormal">
    <w:name w:val="ConsPlusNormal"/>
    <w:rsid w:val="00130F4C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27F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FD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cp:lastPrinted>2019-11-26T05:31:00Z</cp:lastPrinted>
  <dcterms:created xsi:type="dcterms:W3CDTF">2019-11-11T10:26:00Z</dcterms:created>
  <dcterms:modified xsi:type="dcterms:W3CDTF">2019-12-27T04:52:00Z</dcterms:modified>
</cp:coreProperties>
</file>